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BB0" w:rsidRDefault="00EC4BB0" w:rsidP="008F5315">
      <w:pPr>
        <w:ind w:firstLine="567"/>
        <w:jc w:val="center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p w:rsidR="00EC4BB0" w:rsidRPr="00EC4BB0" w:rsidRDefault="00EC4BB0" w:rsidP="00EC4BB0">
      <w:pPr>
        <w:jc w:val="center"/>
      </w:pPr>
      <w:r w:rsidRPr="00EC4BB0">
        <w:rPr>
          <w:noProof/>
        </w:rPr>
        <w:drawing>
          <wp:inline distT="0" distB="0" distL="0" distR="0" wp14:anchorId="2B02E2B3" wp14:editId="28BFA407">
            <wp:extent cx="66675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4BB0" w:rsidRPr="00EC4BB0" w:rsidRDefault="00EC4BB0" w:rsidP="00EC4BB0">
      <w:pPr>
        <w:jc w:val="center"/>
      </w:pPr>
    </w:p>
    <w:p w:rsidR="00EC4BB0" w:rsidRPr="00EC4BB0" w:rsidRDefault="00EC4BB0" w:rsidP="00EC4BB0">
      <w:pPr>
        <w:jc w:val="center"/>
        <w:rPr>
          <w:b/>
          <w:bCs/>
          <w:spacing w:val="40"/>
        </w:rPr>
      </w:pPr>
      <w:r w:rsidRPr="00EC4BB0">
        <w:rPr>
          <w:b/>
          <w:bCs/>
          <w:spacing w:val="40"/>
        </w:rPr>
        <w:t>МИНИСТЕРСТВО ОБРАЗОВАНИЯ И НАУКИ</w:t>
      </w:r>
    </w:p>
    <w:p w:rsidR="00EC4BB0" w:rsidRPr="00EC4BB0" w:rsidRDefault="00EC4BB0" w:rsidP="00EC4BB0">
      <w:pPr>
        <w:keepNext/>
        <w:jc w:val="center"/>
        <w:outlineLvl w:val="1"/>
        <w:rPr>
          <w:b/>
          <w:bCs/>
          <w:spacing w:val="40"/>
        </w:rPr>
      </w:pPr>
      <w:r w:rsidRPr="00EC4BB0">
        <w:rPr>
          <w:b/>
          <w:bCs/>
          <w:spacing w:val="40"/>
        </w:rPr>
        <w:t>РЕСПУБЛИКИ ТАТАРСТАН</w:t>
      </w:r>
    </w:p>
    <w:p w:rsidR="00EC4BB0" w:rsidRPr="00EC4BB0" w:rsidRDefault="00EC4BB0" w:rsidP="00EC4BB0">
      <w:pPr>
        <w:jc w:val="center"/>
        <w:rPr>
          <w:spacing w:val="40"/>
        </w:rPr>
      </w:pPr>
    </w:p>
    <w:p w:rsidR="00EC4BB0" w:rsidRPr="00EC4BB0" w:rsidRDefault="00EC4BB0" w:rsidP="00EC4BB0">
      <w:pPr>
        <w:keepNext/>
        <w:jc w:val="both"/>
        <w:outlineLvl w:val="1"/>
        <w:rPr>
          <w:b/>
          <w:bCs/>
        </w:rPr>
      </w:pPr>
    </w:p>
    <w:p w:rsidR="00EC4BB0" w:rsidRPr="00EC4BB0" w:rsidRDefault="00EC4BB0" w:rsidP="00EC4BB0">
      <w:pPr>
        <w:pBdr>
          <w:bottom w:val="thinThickSmallGap" w:sz="18" w:space="1" w:color="auto"/>
        </w:pBdr>
        <w:spacing w:after="120"/>
        <w:jc w:val="center"/>
        <w:rPr>
          <w:b/>
          <w:caps/>
          <w:spacing w:val="30"/>
        </w:rPr>
      </w:pPr>
      <w:r w:rsidRPr="00EC4BB0">
        <w:rPr>
          <w:b/>
          <w:caps/>
          <w:spacing w:val="30"/>
        </w:rPr>
        <w:t>ПРЕСС-СЛУЖБА</w:t>
      </w:r>
    </w:p>
    <w:p w:rsidR="00EC4BB0" w:rsidRPr="00EC4BB0" w:rsidRDefault="00EC4BB0" w:rsidP="00EC4BB0">
      <w:pPr>
        <w:suppressAutoHyphens/>
        <w:jc w:val="center"/>
        <w:rPr>
          <w:rFonts w:eastAsia="SimSun"/>
          <w:kern w:val="1"/>
          <w:lang w:eastAsia="hi-IN" w:bidi="hi-IN"/>
        </w:rPr>
      </w:pPr>
      <w:r w:rsidRPr="00EC4BB0">
        <w:t xml:space="preserve">Казань, ул. Кремлевская, д.9                                                </w:t>
      </w:r>
      <w:r w:rsidRPr="00EC4BB0">
        <w:rPr>
          <w:rFonts w:eastAsia="SimSun"/>
          <w:kern w:val="1"/>
          <w:lang w:eastAsia="hi-IN" w:bidi="hi-IN"/>
        </w:rPr>
        <w:t xml:space="preserve">тел. 294-95-29     </w:t>
      </w:r>
      <w:hyperlink r:id="rId7" w:history="1">
        <w:r w:rsidRPr="00EC4BB0">
          <w:rPr>
            <w:rFonts w:eastAsia="SimSun"/>
            <w:color w:val="0000FF" w:themeColor="hyperlink"/>
            <w:kern w:val="1"/>
            <w:u w:val="single"/>
            <w:lang w:val="en-US" w:eastAsia="hi-IN" w:bidi="hi-IN"/>
          </w:rPr>
          <w:t>monrt</w:t>
        </w:r>
        <w:r w:rsidRPr="00EC4BB0">
          <w:rPr>
            <w:rFonts w:eastAsia="SimSun"/>
            <w:color w:val="0000FF" w:themeColor="hyperlink"/>
            <w:kern w:val="1"/>
            <w:u w:val="single"/>
            <w:lang w:eastAsia="hi-IN" w:bidi="hi-IN"/>
          </w:rPr>
          <w:t>@</w:t>
        </w:r>
        <w:r w:rsidRPr="00EC4BB0">
          <w:rPr>
            <w:rFonts w:eastAsia="SimSun"/>
            <w:color w:val="0000FF" w:themeColor="hyperlink"/>
            <w:kern w:val="1"/>
            <w:u w:val="single"/>
            <w:lang w:val="en-US" w:eastAsia="hi-IN" w:bidi="hi-IN"/>
          </w:rPr>
          <w:t>yandex</w:t>
        </w:r>
        <w:r w:rsidRPr="00EC4BB0">
          <w:rPr>
            <w:rFonts w:eastAsia="SimSun"/>
            <w:color w:val="0000FF" w:themeColor="hyperlink"/>
            <w:kern w:val="1"/>
            <w:u w:val="single"/>
            <w:lang w:eastAsia="hi-IN" w:bidi="hi-IN"/>
          </w:rPr>
          <w:t>.</w:t>
        </w:r>
        <w:r w:rsidRPr="00EC4BB0">
          <w:rPr>
            <w:rFonts w:eastAsia="SimSun"/>
            <w:color w:val="0000FF" w:themeColor="hyperlink"/>
            <w:kern w:val="1"/>
            <w:u w:val="single"/>
            <w:lang w:val="en-US" w:eastAsia="hi-IN" w:bidi="hi-IN"/>
          </w:rPr>
          <w:t>ru</w:t>
        </w:r>
      </w:hyperlink>
    </w:p>
    <w:p w:rsidR="00EC4BB0" w:rsidRPr="00EC4BB0" w:rsidRDefault="00EC4BB0" w:rsidP="00EC4BB0">
      <w:pPr>
        <w:suppressAutoHyphens/>
        <w:jc w:val="center"/>
        <w:rPr>
          <w:rFonts w:eastAsia="SimSun"/>
          <w:color w:val="000080"/>
          <w:kern w:val="1"/>
          <w:lang w:eastAsia="hi-IN" w:bidi="hi-IN"/>
        </w:rPr>
      </w:pPr>
      <w:r w:rsidRPr="00EC4BB0">
        <w:rPr>
          <w:rFonts w:eastAsia="SimSun"/>
          <w:kern w:val="1"/>
          <w:lang w:eastAsia="hi-IN" w:bidi="hi-IN"/>
        </w:rPr>
        <w:t xml:space="preserve">                                                                                                 тел. 294-95-30 </w:t>
      </w:r>
      <w:hyperlink r:id="rId8" w:history="1">
        <w:r w:rsidRPr="00EC4BB0">
          <w:rPr>
            <w:rFonts w:eastAsia="SimSun"/>
            <w:color w:val="0000FF" w:themeColor="hyperlink"/>
            <w:kern w:val="1"/>
            <w:u w:val="single"/>
            <w:lang w:eastAsia="hi-IN" w:bidi="hi-IN"/>
          </w:rPr>
          <w:t>monrt90@yandex.ru</w:t>
        </w:r>
      </w:hyperlink>
    </w:p>
    <w:p w:rsidR="00E51423" w:rsidRDefault="00E51423" w:rsidP="00E51423">
      <w:pPr>
        <w:shd w:val="clear" w:color="auto" w:fill="FFFFFF"/>
        <w:spacing w:after="270" w:line="450" w:lineRule="atLeast"/>
        <w:outlineLvl w:val="1"/>
        <w:rPr>
          <w:rFonts w:ascii="PT Sans" w:hAnsi="PT Sans"/>
          <w:color w:val="303030"/>
          <w:kern w:val="36"/>
          <w:sz w:val="36"/>
          <w:szCs w:val="36"/>
        </w:rPr>
      </w:pPr>
      <w:r>
        <w:rPr>
          <w:rFonts w:ascii="PT Sans" w:hAnsi="PT Sans"/>
          <w:color w:val="303030"/>
          <w:kern w:val="36"/>
          <w:sz w:val="36"/>
          <w:szCs w:val="36"/>
        </w:rPr>
        <w:t>Резкого увеличения родительской платы в детских садах не будет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В связи с многочисленными обращениями родителей детей, посещающих муниципальные дошкольные образовательные организации, осуществляющие образовательную деятельность по образовательным программам дошкольного образования, по вопросу увеличения в 2016 году родительской платы Министерство образования и науки Республики Татарстан сообщает следующее.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С 1 января 2016 года запланировано повышение размера родительской платы за присмотр и уход за ребенком в детских садах республики в среднем на 8% (от 180 до 270 руб.)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Повышение родительской платы связано с ростом расходов на финансовое обеспечение деятельности дошкольных образовательных организаций, в том числе, это и рост цен на продукты питания, рост заработной платы персонала детских садов, участвующих в присмотре и уходе за детьми.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Следует отметить, что большую часть расходов за содержание ребенка в детском саду берет на себя государство (около 70%). Общая стоимость содержания ребенка в детском саду в среднем обходится около 8 тысяч рублей в месяц.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Родительская плата зависит от вида учреждения, режима работы и возраста ребенка. К примеру, сегодня в наиболее распространенном виде детского сада (общеразвивающий) с 10,5 часовым пребыванием ребенка от 3 до 7 лет родительская плата составляет 2563 рубля. С 1 января 2016 года она увеличится на 207 рублей и составит 2770 рублей.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Вопросы увеличения родительской платы взяты под личный контроль заместителя Премьер-министра Республики Татарстан- министра образования и науки Энгеля Фаттахова. Вы можете обратиться к нему лично - пишите по адресу:  Engel.Fattahov@tatar.ru 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Телефон «горячей линии» Министерства образования и науки РТ: (843) 294-95-08 работает в рабочие дни с 9:00 до 18:00 часов. Специалисты отдела дошкольного образования не оставят Ваш звонок без внимания и ответят на все вопросы.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Если Вы хотите попасть на прием к министру - каждый вторник с 14.00 до 16.00 заместитель Премьер-министра Республики Татарстан - министр образования и науки Республики Татарстан Энгель Навапович Фаттахов ведет личный прием граждан. 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Предварительная запись по тел.: (843) 292-92-12.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Свои вопросы вы можете задать и в круглосуточном режиме по электронному адресу:Yolduz.Hisamieva@tatar.ru. Для уточнения ситуации и оперативного ответа - просьба указывать номер телефона, по которому можно с Вами связаться.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 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Style w:val="a6"/>
          <w:rFonts w:ascii="PT Sans" w:hAnsi="PT Sans"/>
          <w:color w:val="303030"/>
          <w:sz w:val="21"/>
          <w:szCs w:val="21"/>
        </w:rPr>
        <w:t>ВНИМАНИЕ! Все льготы и компенсационные выплаты для родителей сохраняются: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lastRenderedPageBreak/>
        <w:t>1. Компенсация в размере 20% от средней родительской платы на первого ребенка, 50% на второго ребенка, 70% и более на третьего и последующих детей. Эта компенсация выплачивается всем, независимо от дохода граждан.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 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2. Компенсация, установленная на муниципальном уровне. На нее имеют право все семьи, у кого доход на одного члена составляет менее 20 000 руб. Расчет производится в зависимости от размера дохода граждан: до 10 000 руб., от 10 000 до 15 000 руб., от 15 000 до 20 000 руб. Чем меньше доход, тем больше компенсация.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Так, семья, доход которой меньше 10 000 руб. на одного члена семьи, на первого ребенка, который посещает общеразвивающий 10,5 часовой детский сад, будет получать возврат в размере 279 рублей в соответствии с Законом «Об образовании в РФ» и дополнительную республиканскую компенсацию в размере 829 рублей. Итого, заплатив 2770 рублей родитель получит компенсацию в размере 1108 рублей. Фактический расход семьи на оплату детского сада составит 1662 рубля.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3. Льготы многодетным семьям. Они оплачивают 50% от установленной родительской платы и также имеют возможность получать компенсации.</w:t>
      </w:r>
    </w:p>
    <w:p w:rsidR="00E51423" w:rsidRDefault="00E51423" w:rsidP="00E51423">
      <w:pPr>
        <w:shd w:val="clear" w:color="auto" w:fill="FFFFFF"/>
        <w:spacing w:before="135" w:after="135" w:line="270" w:lineRule="atLeast"/>
        <w:rPr>
          <w:rFonts w:ascii="PT Sans" w:hAnsi="PT Sans"/>
          <w:color w:val="303030"/>
          <w:sz w:val="21"/>
          <w:szCs w:val="21"/>
        </w:rPr>
      </w:pPr>
      <w:r>
        <w:rPr>
          <w:rFonts w:ascii="PT Sans" w:hAnsi="PT Sans"/>
          <w:color w:val="303030"/>
          <w:sz w:val="21"/>
          <w:szCs w:val="21"/>
        </w:rPr>
        <w:t>4. Дети-инвалиды, дети с туберкулезной интоксикацией, дети-сироты и оставшиеся без попечения родителей посещают детские сады бесплатно.</w:t>
      </w:r>
    </w:p>
    <w:p w:rsidR="00EC4BB0" w:rsidRPr="00EC4BB0" w:rsidRDefault="00EC4BB0" w:rsidP="00EC4BB0"/>
    <w:sectPr w:rsidR="00EC4BB0" w:rsidRPr="00EC4BB0" w:rsidSect="00F23A7C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5E1F2C"/>
    <w:multiLevelType w:val="hybridMultilevel"/>
    <w:tmpl w:val="D6BEAEEE"/>
    <w:lvl w:ilvl="0" w:tplc="5DC0FC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F10"/>
    <w:rsid w:val="00057B51"/>
    <w:rsid w:val="000B591B"/>
    <w:rsid w:val="0017027B"/>
    <w:rsid w:val="001C3590"/>
    <w:rsid w:val="001F24C7"/>
    <w:rsid w:val="002268F1"/>
    <w:rsid w:val="0023760D"/>
    <w:rsid w:val="002728D3"/>
    <w:rsid w:val="00286684"/>
    <w:rsid w:val="004848AF"/>
    <w:rsid w:val="005327BC"/>
    <w:rsid w:val="006636A8"/>
    <w:rsid w:val="00817415"/>
    <w:rsid w:val="00825F1A"/>
    <w:rsid w:val="00884701"/>
    <w:rsid w:val="008F5315"/>
    <w:rsid w:val="008F67E0"/>
    <w:rsid w:val="00903F10"/>
    <w:rsid w:val="00986377"/>
    <w:rsid w:val="009A5866"/>
    <w:rsid w:val="009B2E6D"/>
    <w:rsid w:val="00AB6848"/>
    <w:rsid w:val="00B55F19"/>
    <w:rsid w:val="00C658ED"/>
    <w:rsid w:val="00CC62A8"/>
    <w:rsid w:val="00D21E67"/>
    <w:rsid w:val="00D457FC"/>
    <w:rsid w:val="00DA5337"/>
    <w:rsid w:val="00DC7698"/>
    <w:rsid w:val="00DD3442"/>
    <w:rsid w:val="00E51423"/>
    <w:rsid w:val="00EC4BB0"/>
    <w:rsid w:val="00ED3457"/>
    <w:rsid w:val="00F0023D"/>
    <w:rsid w:val="00F51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337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B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BB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658ED"/>
    <w:pPr>
      <w:ind w:left="720"/>
      <w:contextualSpacing/>
    </w:pPr>
  </w:style>
  <w:style w:type="character" w:styleId="a6">
    <w:name w:val="Strong"/>
    <w:basedOn w:val="a0"/>
    <w:uiPriority w:val="22"/>
    <w:qFormat/>
    <w:rsid w:val="00E5142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337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4B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BB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658ED"/>
    <w:pPr>
      <w:ind w:left="720"/>
      <w:contextualSpacing/>
    </w:pPr>
  </w:style>
  <w:style w:type="character" w:styleId="a6">
    <w:name w:val="Strong"/>
    <w:basedOn w:val="a0"/>
    <w:uiPriority w:val="22"/>
    <w:qFormat/>
    <w:rsid w:val="00E514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6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70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2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05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075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Manurova\AppData\Local\Microsoft\Windows\Temporary%20Internet%20Files\Content.Outlook\ZLX8EHDZ\monrt90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onrt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Manurova</dc:creator>
  <cp:lastModifiedBy>сказка</cp:lastModifiedBy>
  <cp:revision>2</cp:revision>
  <cp:lastPrinted>2015-12-15T12:56:00Z</cp:lastPrinted>
  <dcterms:created xsi:type="dcterms:W3CDTF">2015-12-18T11:39:00Z</dcterms:created>
  <dcterms:modified xsi:type="dcterms:W3CDTF">2015-12-18T11:39:00Z</dcterms:modified>
</cp:coreProperties>
</file>